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8BA0A11"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C807FB">
        <w:rPr>
          <w:b/>
          <w:noProof/>
          <w:sz w:val="24"/>
          <w:lang w:val="en-US"/>
        </w:rPr>
        <w:t>1</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336ED1">
        <w:rPr>
          <w:b/>
          <w:i/>
          <w:noProof/>
          <w:sz w:val="28"/>
        </w:rPr>
        <w:t>7700</w:t>
      </w:r>
    </w:p>
    <w:p w14:paraId="1F421BFA" w14:textId="4AD039C1" w:rsidR="00C8687C" w:rsidRDefault="00C807FB">
      <w:pPr>
        <w:pStyle w:val="CRCoverPage"/>
        <w:tabs>
          <w:tab w:val="right" w:pos="9639"/>
        </w:tabs>
        <w:outlineLvl w:val="0"/>
        <w:rPr>
          <w:b/>
          <w:i/>
          <w:noProof/>
          <w:color w:val="0070C0"/>
          <w:sz w:val="24"/>
          <w:lang w:val="en-US"/>
        </w:rPr>
      </w:pPr>
      <w:r>
        <w:rPr>
          <w:b/>
          <w:noProof/>
          <w:sz w:val="24"/>
          <w:lang w:val="en-US"/>
        </w:rPr>
        <w:t>12-23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938A6C9" w:rsidR="00C8687C" w:rsidRDefault="00E25080">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14A4F7F" w:rsidR="00C8687C" w:rsidRDefault="00336ED1">
            <w:pPr>
              <w:pStyle w:val="CRCoverPage"/>
              <w:spacing w:after="0"/>
              <w:rPr>
                <w:noProof/>
              </w:rPr>
            </w:pPr>
            <w:r>
              <w:rPr>
                <w:b/>
                <w:noProof/>
                <w:sz w:val="28"/>
              </w:rPr>
              <w:t>draft</w:t>
            </w:r>
            <w:bookmarkStart w:id="0" w:name="_GoBack"/>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6C74E9A" w:rsidR="00C8687C" w:rsidRDefault="00A64CDA">
            <w:pPr>
              <w:pStyle w:val="CRCoverPage"/>
              <w:spacing w:after="0"/>
              <w:jc w:val="center"/>
              <w:rPr>
                <w:noProof/>
                <w:sz w:val="28"/>
              </w:rPr>
            </w:pPr>
            <w:r>
              <w:rPr>
                <w:b/>
                <w:noProof/>
                <w:sz w:val="28"/>
              </w:rPr>
              <w:t>16.6.0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671F3193"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32BDC71E" w:rsidR="00C8687C" w:rsidRDefault="00A64CDA">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0764A7C" w:rsidR="00C8687C" w:rsidRDefault="00A64CDA">
            <w:pPr>
              <w:pStyle w:val="CRCoverPage"/>
              <w:spacing w:after="0"/>
              <w:ind w:left="100"/>
              <w:rPr>
                <w:noProof/>
              </w:rPr>
            </w:pPr>
            <w:r>
              <w:rPr>
                <w:noProof/>
              </w:rPr>
              <w:t xml:space="preserve">CN PDB for </w:t>
            </w:r>
            <w:r w:rsidR="004F7EAA">
              <w:rPr>
                <w:noProof/>
              </w:rPr>
              <w:t>slow backhaul links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B8797EE" w:rsidR="00C8687C" w:rsidRDefault="00856A88">
            <w:pPr>
              <w:pStyle w:val="CRCoverPage"/>
              <w:spacing w:after="0"/>
              <w:ind w:left="100"/>
              <w:rPr>
                <w:noProof/>
              </w:rPr>
            </w:pPr>
            <w:r w:rsidRPr="00856A88">
              <w:t>5GSAT_ARCH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19DE6D8" w:rsidR="00C8687C" w:rsidRDefault="00C04472">
            <w:pPr>
              <w:pStyle w:val="CRCoverPage"/>
              <w:spacing w:after="0"/>
              <w:ind w:left="100"/>
              <w:rPr>
                <w:noProof/>
              </w:rPr>
            </w:pPr>
            <w:r>
              <w:t>20</w:t>
            </w:r>
            <w:r w:rsidR="00D11C20">
              <w:t>20-</w:t>
            </w:r>
            <w:r w:rsidR="004F1EE4">
              <w:t>10-12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3F140DC" w:rsidR="00C8687C" w:rsidRDefault="00856A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1C9FD617" w:rsidR="00C8687C" w:rsidRDefault="00C04472">
            <w:pPr>
              <w:pStyle w:val="CRCoverPage"/>
              <w:spacing w:after="0"/>
              <w:ind w:left="100"/>
              <w:rPr>
                <w:noProof/>
              </w:rPr>
            </w:pPr>
            <w:r>
              <w:t>Rel-1</w:t>
            </w:r>
            <w:r w:rsidR="00856A88">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279AEDBC" w:rsidR="00C8687C" w:rsidRDefault="00856A88">
            <w:pPr>
              <w:pStyle w:val="CRCoverPage"/>
              <w:spacing w:after="0"/>
              <w:ind w:left="100"/>
            </w:pPr>
            <w:r>
              <w:t xml:space="preserve">In rel.16 the concept of “dynamic CN PDB” was agreed for URLLC. </w:t>
            </w:r>
            <w:r w:rsidR="00C23047">
              <w:t xml:space="preserve">In rel.17 a use case that was brought up </w:t>
            </w:r>
            <w:r w:rsidR="00CE0DC5">
              <w:t xml:space="preserve">during the work on 5GSAT_ARCH WI was that of using a satellite link as </w:t>
            </w:r>
            <w:r w:rsidR="009A100F">
              <w:t>backhaul in which case the CN PDB can be higher than normal i.e. what is expected</w:t>
            </w:r>
            <w:r w:rsidR="0032776B">
              <w:t xml:space="preserve"> from the static CN PDB values. In that case dynamic CN PDB values can be used with the same mechanisms that are currently defined in </w:t>
            </w:r>
            <w:r w:rsidR="00885286">
              <w:t>clause 5.7.3.4</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233023C4" w:rsidR="00C8687C" w:rsidRDefault="00885286">
            <w:pPr>
              <w:pStyle w:val="CRCoverPage"/>
              <w:spacing w:after="0"/>
              <w:ind w:left="100"/>
              <w:rPr>
                <w:noProof/>
              </w:rPr>
            </w:pPr>
            <w:r>
              <w:rPr>
                <w:noProof/>
              </w:rPr>
              <w:t xml:space="preserve">Clarifies that dynamic CN can be used </w:t>
            </w:r>
            <w:r w:rsidR="006D1EB5">
              <w:rPr>
                <w:noProof/>
              </w:rPr>
              <w:t>for any</w:t>
            </w:r>
            <w:r>
              <w:rPr>
                <w:noProof/>
              </w:rPr>
              <w:t xml:space="preserve"> </w:t>
            </w:r>
            <w:r w:rsidR="006D1EB5">
              <w:rPr>
                <w:noProof/>
              </w:rPr>
              <w:t>type of QoS Flows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73C664A" w:rsidR="00C8687C" w:rsidRDefault="004540D2">
            <w:pPr>
              <w:pStyle w:val="CRCoverPage"/>
              <w:spacing w:after="0"/>
              <w:ind w:left="100"/>
              <w:rPr>
                <w:noProof/>
              </w:rPr>
            </w:pPr>
            <w:r>
              <w:rPr>
                <w:noProof/>
              </w:rPr>
              <w:t>Unecessary signalling based solutions that will impact RAN and CN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B24C50B" w:rsidR="00C8687C" w:rsidRDefault="004540D2">
            <w:pPr>
              <w:pStyle w:val="CRCoverPage"/>
              <w:spacing w:after="0"/>
              <w:ind w:left="100"/>
              <w:rPr>
                <w:noProof/>
              </w:rPr>
            </w:pPr>
            <w:r>
              <w:rPr>
                <w:noProof/>
              </w:rPr>
              <w:t>5.7.3.4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30D5398" w:rsidR="00C8687C" w:rsidRDefault="00C04472">
      <w:pPr>
        <w:jc w:val="center"/>
        <w:rPr>
          <w:noProof/>
          <w:color w:val="FF0000"/>
          <w:sz w:val="36"/>
        </w:rPr>
      </w:pPr>
      <w:r>
        <w:rPr>
          <w:noProof/>
          <w:color w:val="FF0000"/>
          <w:sz w:val="36"/>
        </w:rPr>
        <w:lastRenderedPageBreak/>
        <w:t>**** First Change ****</w:t>
      </w:r>
    </w:p>
    <w:p w14:paraId="21A5EE57" w14:textId="77777777" w:rsidR="00B32E89" w:rsidRPr="009E0DE1" w:rsidRDefault="00B32E89" w:rsidP="00B32E89">
      <w:pPr>
        <w:pStyle w:val="Heading4"/>
      </w:pPr>
      <w:bookmarkStart w:id="3" w:name="_Toc47342484"/>
      <w:bookmarkStart w:id="4" w:name="_Toc51769184"/>
      <w:bookmarkStart w:id="5" w:name="_Toc51829251"/>
      <w:bookmarkStart w:id="6" w:name="_Toc20149816"/>
      <w:bookmarkStart w:id="7" w:name="_Toc27846610"/>
      <w:bookmarkStart w:id="8" w:name="_Toc36187738"/>
      <w:bookmarkStart w:id="9" w:name="_Toc45183642"/>
      <w:r w:rsidRPr="009E0DE1">
        <w:t>5.7.3.4</w:t>
      </w:r>
      <w:r w:rsidRPr="009E0DE1">
        <w:tab/>
        <w:t>Packet Delay Budget</w:t>
      </w:r>
      <w:bookmarkEnd w:id="3"/>
      <w:bookmarkEnd w:id="4"/>
      <w:bookmarkEnd w:id="5"/>
    </w:p>
    <w:p w14:paraId="75B54297" w14:textId="77777777" w:rsidR="00B32E89" w:rsidRPr="009E0DE1" w:rsidRDefault="00B32E89" w:rsidP="00B32E89">
      <w:r w:rsidRPr="009E0DE1">
        <w:t>The Packet Delay Budget (PDB) defines an upper bound for the time that a packet may be delayed between the UE and the</w:t>
      </w:r>
      <w:r>
        <w:t xml:space="preserve"> N6 termination point at the</w:t>
      </w:r>
      <w:r w:rsidRPr="009E0DE1">
        <w:t xml:space="preserve"> </w:t>
      </w:r>
      <w:r w:rsidRPr="009E0DE1">
        <w:rPr>
          <w:lang w:eastAsia="zh-CN"/>
        </w:rPr>
        <w:t>UPF</w:t>
      </w:r>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14:paraId="45C88388" w14:textId="77777777" w:rsidR="00B32E89" w:rsidRDefault="00B32E89" w:rsidP="00B32E89">
      <w: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386AC8CE" w14:textId="77777777" w:rsidR="00B32E89" w:rsidRDefault="00B32E89" w:rsidP="00B32E89">
      <w:pPr>
        <w:pStyle w:val="NO"/>
      </w:pPr>
      <w:r>
        <w:t>NOTE 1:</w:t>
      </w:r>
      <w:r>
        <w:tab/>
        <w:t>For a standardized 5QI, the static value for the CN PDB is specified in the QoS characteristics Table 5.7.4-1.</w:t>
      </w:r>
    </w:p>
    <w:p w14:paraId="73A65CDA" w14:textId="77777777" w:rsidR="00B32E89" w:rsidRDefault="00B32E89" w:rsidP="00B32E89">
      <w:pPr>
        <w:pStyle w:val="NO"/>
      </w:pPr>
      <w:r>
        <w:t>NOTE 2:</w:t>
      </w:r>
      <w:r>
        <w:tab/>
        <w:t>For a non-standardized 5QI, the static value for the CN PDB is homogeneously configured in the network.</w:t>
      </w:r>
    </w:p>
    <w:p w14:paraId="5045051D" w14:textId="1FF29377" w:rsidR="00B32E89" w:rsidRDefault="00B32E89" w:rsidP="00B32E89">
      <w:r>
        <w:t xml:space="preserve">For </w:t>
      </w:r>
      <w:del w:id="10" w:author="Qualcomm-141" w:date="2020-09-28T15:03:00Z">
        <w:r w:rsidDel="001A66BD">
          <w:delText xml:space="preserve">GBR </w:delText>
        </w:r>
      </w:del>
      <w:ins w:id="11" w:author="Qualcomm-141" w:date="2020-09-28T15:03:00Z">
        <w:r w:rsidR="001A66BD">
          <w:t xml:space="preserve">certain </w:t>
        </w:r>
      </w:ins>
      <w:r>
        <w:t xml:space="preserve">QoS Flows </w:t>
      </w:r>
      <w:ins w:id="12" w:author="Qualcomm-141" w:date="2020-09-28T15:03:00Z">
        <w:r w:rsidR="001A66BD">
          <w:t xml:space="preserve">e.g. </w:t>
        </w:r>
      </w:ins>
      <w:r>
        <w:t>using the Delay-critical resource type</w:t>
      </w:r>
      <w:ins w:id="13" w:author="Qualcomm-141" w:date="2020-09-28T15:03:00Z">
        <w:r w:rsidR="00A257E4">
          <w:t xml:space="preserve"> or when using satellite links for </w:t>
        </w:r>
      </w:ins>
      <w:ins w:id="14" w:author="Qualcomm-141" w:date="2020-09-28T15:04:00Z">
        <w:r w:rsidR="00A257E4">
          <w:t>backhaul</w:t>
        </w:r>
      </w:ins>
      <w:r>
        <w:t>,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w:t>
      </w:r>
      <w:del w:id="15" w:author="Qualcomm-141" w:date="2020-09-28T15:04:00Z">
        <w:r w:rsidDel="00EF0025">
          <w:delText xml:space="preserve"> (which is only related to the 5QI)</w:delText>
        </w:r>
      </w:del>
      <w:r>
        <w:t>. Different dynamic value for CN PDB may be configured per uplink and downlink direction.</w:t>
      </w:r>
    </w:p>
    <w:p w14:paraId="02E2155C" w14:textId="77777777" w:rsidR="00B32E89" w:rsidRDefault="00B32E89" w:rsidP="00B32E89">
      <w:pPr>
        <w:pStyle w:val="NO"/>
      </w:pPr>
      <w:r>
        <w:t>NOTE 3:</w:t>
      </w:r>
      <w:r>
        <w:tab/>
        <w:t>The configuration of transport network on CN tunnel can be different per UL and DL, which can be different value for CN PDB per UL and DL.</w:t>
      </w:r>
    </w:p>
    <w:p w14:paraId="365A2C82" w14:textId="79953694" w:rsidR="00B32E89" w:rsidRDefault="00B32E89" w:rsidP="00B32E89">
      <w:pPr>
        <w:pStyle w:val="NO"/>
      </w:pPr>
      <w:r>
        <w:t>NOTE 4:</w:t>
      </w:r>
      <w:r>
        <w:tab/>
      </w:r>
      <w:ins w:id="16" w:author="Qualcomm-141" w:date="2020-09-28T15:04:00Z">
        <w:r w:rsidR="00E5353C">
          <w:t>For</w:t>
        </w:r>
      </w:ins>
      <w:ins w:id="17" w:author="Qualcomm-141" w:date="2020-09-28T15:05:00Z">
        <w:r w:rsidR="00E5353C">
          <w:t xml:space="preserve"> Delay-critical resource type, </w:t>
        </w:r>
      </w:ins>
      <w:del w:id="18" w:author="Qualcomm-141" w:date="2020-09-28T15:05:00Z">
        <w:r w:rsidDel="00E5353C">
          <w:delText>I</w:delText>
        </w:r>
      </w:del>
      <w:ins w:id="19" w:author="Qualcomm-141" w:date="2020-09-28T15:05:00Z">
        <w:r w:rsidR="00E5353C">
          <w:t>i</w:t>
        </w:r>
      </w:ins>
      <w:r>
        <w:t>t is expected that the UPF deployment ensures that the dynamic value for the CN PDB is not larger than the static value for the CN PDB. This avoids that the functionality that is based on the 5G-AN PDB (e.g. MDBV, NG-RAN scheduler) has to handle an unexpected</w:t>
      </w:r>
      <w:ins w:id="20" w:author="Qualcomm-141" w:date="2020-09-28T15:05:00Z">
        <w:r w:rsidR="000167CE">
          <w:t>ly low</w:t>
        </w:r>
      </w:ins>
      <w:r>
        <w:t xml:space="preserve"> value.</w:t>
      </w:r>
    </w:p>
    <w:p w14:paraId="3C6A5903" w14:textId="6C5BB543" w:rsidR="00B32E89" w:rsidRDefault="00B32E89" w:rsidP="00B32E89">
      <w:r>
        <w:t xml:space="preserve">The dynamic value for the CN PDB </w:t>
      </w:r>
      <w:del w:id="21" w:author="Qualcomm-141" w:date="2020-09-28T15:06:00Z">
        <w:r w:rsidDel="000167CE">
          <w:delText xml:space="preserve">of a Delay-critical GBR 5QI </w:delText>
        </w:r>
      </w:del>
      <w:r>
        <w:t xml:space="preserve">may be configured in </w:t>
      </w:r>
      <w:r w:rsidRPr="00C34949">
        <w:t>the network in</w:t>
      </w:r>
      <w:r>
        <w:t xml:space="preserve"> two ways:</w:t>
      </w:r>
    </w:p>
    <w:p w14:paraId="56E59424" w14:textId="77777777" w:rsidR="00B32E89" w:rsidRDefault="00B32E89" w:rsidP="00B32E89">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407110EE" w14:textId="77777777" w:rsidR="00B32E89" w:rsidRDefault="00B32E89" w:rsidP="00B32E89">
      <w:pPr>
        <w:pStyle w:val="B1"/>
      </w:pPr>
      <w:r>
        <w:t>-</w:t>
      </w:r>
      <w:r>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t>Xn</w:t>
      </w:r>
      <w:proofErr w:type="spellEnd"/>
      <w:r>
        <w:t>/N2 handover and the Service Request procedures) when the QoS Flow is established or the dynamic value for the CN PDB of a QoS Flow changes, e.g. when an I-UPF is inserted by the SMF.</w:t>
      </w:r>
    </w:p>
    <w:p w14:paraId="4CA34ADC" w14:textId="021A3FA1" w:rsidR="00B32E89" w:rsidRDefault="00B32E89" w:rsidP="00B32E89">
      <w:r>
        <w:t>If the NG-RAN node is configured locally with a dynamic value for the CN PDB</w:t>
      </w:r>
      <w:del w:id="22" w:author="Qualcomm-141" w:date="2020-09-28T15:06:00Z">
        <w:r w:rsidDel="00D61623">
          <w:delText xml:space="preserve"> for a Delay-critical GBR 5QI</w:delText>
        </w:r>
      </w:del>
      <w:r>
        <w:t>, and receives a different value via N2 signalling for a QoS Flow with the same 5QI, local configuration in RAN node determines which value takes precedence.</w:t>
      </w:r>
    </w:p>
    <w:p w14:paraId="2F7BAFF1" w14:textId="77777777" w:rsidR="00B32E89" w:rsidRDefault="00B32E89" w:rsidP="00B32E89">
      <w:r>
        <w:t>Services using a GBR QoS Flow and sending at a rate smaller than or equal to the GFBR can in general assume that congestion related packet drops will not occur.</w:t>
      </w:r>
    </w:p>
    <w:p w14:paraId="3719781C" w14:textId="77777777" w:rsidR="00B32E89" w:rsidRDefault="00B32E89" w:rsidP="00B32E89">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67218F8E" w14:textId="77777777" w:rsidR="00B32E89" w:rsidRPr="009E0DE1" w:rsidRDefault="00B32E89" w:rsidP="00B32E89">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0D8D1C12" w14:textId="77777777" w:rsidR="00B32E89" w:rsidRPr="009E0DE1" w:rsidRDefault="00B32E89" w:rsidP="00B32E89">
      <w:r w:rsidRPr="009E0DE1">
        <w:t xml:space="preserve">The PDB for Non-GBR and GBR resource types denotes a "soft upper bound" in the sense that an "expired" packet, e.g. a link layer SDU that has exceeded the PDB, does not need to be discarded and is not added to the PER. However, for a </w:t>
      </w:r>
      <w:r w:rsidRPr="009E0DE1">
        <w:lastRenderedPageBreak/>
        <w:t>Delay critical GBR resource type, packets delayed more than the PDB are added to the PER and can be discarded or delivered depending on local decision.</w:t>
      </w:r>
    </w:p>
    <w:bookmarkEnd w:id="6"/>
    <w:bookmarkEnd w:id="7"/>
    <w:bookmarkEnd w:id="8"/>
    <w:bookmarkEnd w:id="9"/>
    <w:p w14:paraId="314CB33B" w14:textId="77777777" w:rsidR="00E25080" w:rsidRDefault="00E25080">
      <w:pPr>
        <w:jc w:val="center"/>
        <w:rPr>
          <w:noProof/>
          <w:color w:val="FF0000"/>
          <w:sz w:val="36"/>
        </w:rPr>
      </w:pP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BC188" w14:textId="77777777" w:rsidR="00AB7775" w:rsidRDefault="00AB7775">
      <w:r>
        <w:separator/>
      </w:r>
    </w:p>
  </w:endnote>
  <w:endnote w:type="continuationSeparator" w:id="0">
    <w:p w14:paraId="73AE8D70" w14:textId="77777777" w:rsidR="00AB7775" w:rsidRDefault="00AB7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E0588" w14:textId="77777777" w:rsidR="00AB7775" w:rsidRDefault="00AB7775">
      <w:r>
        <w:separator/>
      </w:r>
    </w:p>
  </w:footnote>
  <w:footnote w:type="continuationSeparator" w:id="0">
    <w:p w14:paraId="30E2BC90" w14:textId="77777777" w:rsidR="00AB7775" w:rsidRDefault="00AB7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167CE"/>
    <w:rsid w:val="00080536"/>
    <w:rsid w:val="000E0290"/>
    <w:rsid w:val="001A66BD"/>
    <w:rsid w:val="001D54BC"/>
    <w:rsid w:val="00201AEA"/>
    <w:rsid w:val="00223BEE"/>
    <w:rsid w:val="00283129"/>
    <w:rsid w:val="0032776B"/>
    <w:rsid w:val="00336ED1"/>
    <w:rsid w:val="003F7ECB"/>
    <w:rsid w:val="00410E61"/>
    <w:rsid w:val="004540D2"/>
    <w:rsid w:val="004810FE"/>
    <w:rsid w:val="004F1EE4"/>
    <w:rsid w:val="004F7EAA"/>
    <w:rsid w:val="00554F32"/>
    <w:rsid w:val="005741F4"/>
    <w:rsid w:val="005A0138"/>
    <w:rsid w:val="006030E8"/>
    <w:rsid w:val="006D1EB5"/>
    <w:rsid w:val="007A38CB"/>
    <w:rsid w:val="00856A88"/>
    <w:rsid w:val="00885286"/>
    <w:rsid w:val="008A0673"/>
    <w:rsid w:val="008A4D20"/>
    <w:rsid w:val="008B0CE5"/>
    <w:rsid w:val="00973CB2"/>
    <w:rsid w:val="00994FD0"/>
    <w:rsid w:val="009A100F"/>
    <w:rsid w:val="00A139CD"/>
    <w:rsid w:val="00A257E4"/>
    <w:rsid w:val="00A64CDA"/>
    <w:rsid w:val="00A80CA5"/>
    <w:rsid w:val="00AB7775"/>
    <w:rsid w:val="00B32E89"/>
    <w:rsid w:val="00BB44B0"/>
    <w:rsid w:val="00C04472"/>
    <w:rsid w:val="00C23047"/>
    <w:rsid w:val="00C807FB"/>
    <w:rsid w:val="00C8687C"/>
    <w:rsid w:val="00CA6353"/>
    <w:rsid w:val="00CE0DC5"/>
    <w:rsid w:val="00D11C20"/>
    <w:rsid w:val="00D40369"/>
    <w:rsid w:val="00D40928"/>
    <w:rsid w:val="00D61623"/>
    <w:rsid w:val="00D806C3"/>
    <w:rsid w:val="00DC42D1"/>
    <w:rsid w:val="00E25080"/>
    <w:rsid w:val="00E5353C"/>
    <w:rsid w:val="00E57DAE"/>
    <w:rsid w:val="00EC12DC"/>
    <w:rsid w:val="00EF0025"/>
    <w:rsid w:val="00F32342"/>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DA6B1D8C-2CCA-4EC9-B151-A1F59827F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999</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Qualcomm-141</cp:lastModifiedBy>
  <cp:revision>21</cp:revision>
  <cp:lastPrinted>1900-01-01T08:00:00Z</cp:lastPrinted>
  <dcterms:created xsi:type="dcterms:W3CDTF">2020-09-28T13:49:00Z</dcterms:created>
  <dcterms:modified xsi:type="dcterms:W3CDTF">2020-10-02T16:33:00Z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